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A133" w14:textId="23A08528" w:rsidR="00295B09" w:rsidRPr="007210EF" w:rsidRDefault="000C5722" w:rsidP="00EB5F2C">
      <w:pPr>
        <w:pStyle w:val="Subtitle"/>
      </w:pPr>
      <w:r>
        <w:rPr>
          <w:b/>
          <w:bCs/>
          <w:noProof/>
        </w:rPr>
        <w:drawing>
          <wp:anchor distT="0" distB="0" distL="114300" distR="114300" simplePos="0" relativeHeight="251692032" behindDoc="0" locked="0" layoutInCell="1" allowOverlap="1" wp14:anchorId="6D499DEA" wp14:editId="5299B600">
            <wp:simplePos x="0" y="0"/>
            <wp:positionH relativeFrom="margin">
              <wp:posOffset>685800</wp:posOffset>
            </wp:positionH>
            <wp:positionV relativeFrom="paragraph">
              <wp:posOffset>375285</wp:posOffset>
            </wp:positionV>
            <wp:extent cx="4724400" cy="2800350"/>
            <wp:effectExtent l="19050" t="19050" r="19050" b="19050"/>
            <wp:wrapTopAndBottom/>
            <wp:docPr id="1736066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00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EA5">
        <w:t>A</w:t>
      </w:r>
      <w:r w:rsidR="00995A8D">
        <w:t>ccessories</w:t>
      </w:r>
      <w:r w:rsidR="00B00EA5">
        <w:t xml:space="preserve"> for a fully </w:t>
      </w:r>
      <w:r w:rsidR="006F7AE5">
        <w:t>functional</w:t>
      </w:r>
      <w:r w:rsidR="00B00EA5">
        <w:t xml:space="preserve"> western blot processing station</w:t>
      </w:r>
      <w:r w:rsidR="007210EF">
        <w:t xml:space="preserve"> (Image shown: BlotBot 240)</w:t>
      </w:r>
      <w:r w:rsidR="003F1A6F">
        <w:t>.</w:t>
      </w:r>
    </w:p>
    <w:p w14:paraId="54865E44" w14:textId="60210D58" w:rsidR="002B246F" w:rsidRDefault="000C5722" w:rsidP="001023E1">
      <w:pPr>
        <w:pStyle w:val="sectionheader"/>
        <w:tabs>
          <w:tab w:val="left" w:pos="8355"/>
        </w:tabs>
      </w:pPr>
      <w:r w:rsidRPr="00295B09">
        <w:rPr>
          <w:color w:val="auto"/>
        </w:rPr>
        <w:drawing>
          <wp:anchor distT="0" distB="0" distL="114300" distR="114300" simplePos="0" relativeHeight="251670528" behindDoc="1" locked="0" layoutInCell="1" allowOverlap="1" wp14:anchorId="4F43BB87" wp14:editId="13E9119F">
            <wp:simplePos x="0" y="0"/>
            <wp:positionH relativeFrom="column">
              <wp:posOffset>5452110</wp:posOffset>
            </wp:positionH>
            <wp:positionV relativeFrom="paragraph">
              <wp:posOffset>2955925</wp:posOffset>
            </wp:positionV>
            <wp:extent cx="942975" cy="942975"/>
            <wp:effectExtent l="19050" t="19050" r="28575" b="28575"/>
            <wp:wrapTight wrapText="bothSides">
              <wp:wrapPolygon edited="0">
                <wp:start x="-436" y="-436"/>
                <wp:lineTo x="-436" y="21818"/>
                <wp:lineTo x="21818" y="21818"/>
                <wp:lineTo x="21818" y="-436"/>
                <wp:lineTo x="-436" y="-436"/>
              </wp:wrapPolygon>
            </wp:wrapTight>
            <wp:docPr id="13591951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260">
        <w:t>Nalgene Bottle with Quick Connec</w:t>
      </w:r>
      <w:r w:rsidR="0005419E">
        <w:t>t</w:t>
      </w:r>
      <w:r w:rsidR="0088610A">
        <w:t>, 2-Liter or 4-Liter</w:t>
      </w:r>
    </w:p>
    <w:p w14:paraId="4FBC9974" w14:textId="4B7A92C7" w:rsidR="00BD7260" w:rsidRDefault="00A16C9D" w:rsidP="00A16C9D">
      <w:pPr>
        <w:pStyle w:val="bulletlistparagraph"/>
      </w:pPr>
      <w:r>
        <w:t>BTLN</w:t>
      </w:r>
      <w:r w:rsidR="000843EF">
        <w:t>2</w:t>
      </w:r>
      <w:r>
        <w:t>-1</w:t>
      </w:r>
      <w:r w:rsidR="0088610A">
        <w:t xml:space="preserve">, </w:t>
      </w:r>
      <w:r>
        <w:t>BTLN</w:t>
      </w:r>
      <w:r w:rsidR="000843EF">
        <w:t>2</w:t>
      </w:r>
      <w:r>
        <w:t>-2</w:t>
      </w:r>
      <w:r w:rsidR="0088610A">
        <w:t xml:space="preserve"> </w:t>
      </w:r>
      <w:r w:rsidR="007210EF">
        <w:t xml:space="preserve">(Pack of 1 or 2) </w:t>
      </w:r>
      <w:r w:rsidR="0088610A">
        <w:t>or BTLN4</w:t>
      </w:r>
      <w:r w:rsidR="007210EF">
        <w:t xml:space="preserve"> (Pack of 1)</w:t>
      </w:r>
      <w:r w:rsidR="001023E1">
        <w:t xml:space="preserve"> </w:t>
      </w:r>
      <w:r w:rsidR="007210EF">
        <w:t>–</w:t>
      </w:r>
      <w:r w:rsidR="001023E1">
        <w:t xml:space="preserve"> </w:t>
      </w:r>
      <w:r w:rsidR="007210EF">
        <w:t>Stores</w:t>
      </w:r>
      <w:r w:rsidR="001023E1">
        <w:t xml:space="preserve"> buffer for wash steps.</w:t>
      </w:r>
    </w:p>
    <w:p w14:paraId="0BBBB9B8" w14:textId="21489037" w:rsidR="00BD7260" w:rsidRPr="0088610A" w:rsidRDefault="00A16C9D" w:rsidP="0088610A">
      <w:pPr>
        <w:pStyle w:val="bulletlistparagraph"/>
      </w:pPr>
      <w:r>
        <w:t>Nalgene 2L bottle with One&gt;Click</w:t>
      </w:r>
      <w:r w:rsidR="001023E1">
        <w:t>™</w:t>
      </w:r>
      <w:r>
        <w:t xml:space="preserve"> quick connect cap. </w:t>
      </w:r>
      <w:bookmarkStart w:id="0" w:name="_heading_h_gjdgxs" w:colFirst="0" w:colLast="0"/>
      <w:bookmarkEnd w:id="0"/>
    </w:p>
    <w:p w14:paraId="02C15191" w14:textId="01159029" w:rsidR="00A16C9D" w:rsidRDefault="00A16C9D" w:rsidP="00BD7260">
      <w:pPr>
        <w:pStyle w:val="bulletlistparagraph"/>
      </w:pPr>
      <w:r>
        <w:t>Nalgene 4L bottle with One&gt;Click</w:t>
      </w:r>
      <w:r w:rsidR="001023E1">
        <w:t>™</w:t>
      </w:r>
      <w:r>
        <w:t xml:space="preserve"> quick connect cap. </w:t>
      </w:r>
    </w:p>
    <w:p w14:paraId="7CF4093E" w14:textId="7D4DB0E6" w:rsidR="00917CA3" w:rsidRPr="00614046" w:rsidRDefault="00EB5F2C" w:rsidP="00917CA3">
      <w:pPr>
        <w:pStyle w:val="sectionheader"/>
        <w:rPr>
          <w:sz w:val="24"/>
        </w:rPr>
      </w:pPr>
      <w:r>
        <w:drawing>
          <wp:anchor distT="0" distB="0" distL="114300" distR="114300" simplePos="0" relativeHeight="251684864" behindDoc="1" locked="0" layoutInCell="1" allowOverlap="1" wp14:anchorId="096A9120" wp14:editId="2A372C09">
            <wp:simplePos x="0" y="0"/>
            <wp:positionH relativeFrom="column">
              <wp:posOffset>5459095</wp:posOffset>
            </wp:positionH>
            <wp:positionV relativeFrom="paragraph">
              <wp:posOffset>224155</wp:posOffset>
            </wp:positionV>
            <wp:extent cx="941705" cy="941705"/>
            <wp:effectExtent l="19050" t="19050" r="10795" b="10795"/>
            <wp:wrapTight wrapText="bothSides">
              <wp:wrapPolygon edited="0">
                <wp:start x="-437" y="-437"/>
                <wp:lineTo x="-437" y="21411"/>
                <wp:lineTo x="21411" y="21411"/>
                <wp:lineTo x="21411" y="-437"/>
                <wp:lineTo x="-437" y="-437"/>
              </wp:wrapPolygon>
            </wp:wrapTight>
            <wp:docPr id="8730655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17CA3">
        <w:t>Reagent Reservoirs</w:t>
      </w:r>
    </w:p>
    <w:p w14:paraId="3913987E" w14:textId="693F078A" w:rsidR="00917CA3" w:rsidRDefault="00917CA3" w:rsidP="00917CA3">
      <w:pPr>
        <w:pStyle w:val="bulletlistparagraph"/>
      </w:pPr>
      <w:r>
        <w:t>RRVR-100</w:t>
      </w:r>
      <w:r w:rsidR="001023E1">
        <w:t xml:space="preserve"> (</w:t>
      </w:r>
      <w:r w:rsidR="007210EF">
        <w:t>Pack of 1</w:t>
      </w:r>
      <w:r w:rsidR="001023E1">
        <w:t>00)</w:t>
      </w:r>
      <w:r>
        <w:t xml:space="preserve"> or RRVR-500</w:t>
      </w:r>
      <w:r w:rsidR="001023E1">
        <w:t xml:space="preserve"> (</w:t>
      </w:r>
      <w:r w:rsidR="007210EF">
        <w:t xml:space="preserve">Pack of </w:t>
      </w:r>
      <w:r w:rsidR="001023E1">
        <w:t>500)</w:t>
      </w:r>
      <w:r w:rsidR="00490608">
        <w:t>.</w:t>
      </w:r>
    </w:p>
    <w:p w14:paraId="3FCDF51D" w14:textId="30FD37AD" w:rsidR="00917CA3" w:rsidRDefault="00917CA3" w:rsidP="00917CA3">
      <w:pPr>
        <w:pStyle w:val="bulletlistparagraph"/>
      </w:pPr>
      <w:r>
        <w:t xml:space="preserve">BlotBot reagent </w:t>
      </w:r>
      <w:r w:rsidR="001023E1">
        <w:t>r</w:t>
      </w:r>
      <w:r w:rsidR="000843EF" w:rsidRPr="000843EF">
        <w:t xml:space="preserve">eservoirs store the primary and secondary antibodies, </w:t>
      </w:r>
      <w:r w:rsidR="001023E1">
        <w:t xml:space="preserve">and dispense </w:t>
      </w:r>
      <w:r w:rsidR="000843EF" w:rsidRPr="000843EF">
        <w:t>them at the appropriate step</w:t>
      </w:r>
      <w:r w:rsidR="000843EF">
        <w:t>s</w:t>
      </w:r>
      <w:r w:rsidR="000843EF" w:rsidRPr="000843EF">
        <w:t xml:space="preserve"> in the process.</w:t>
      </w:r>
      <w:r w:rsidR="0062529B">
        <w:t xml:space="preserve"> </w:t>
      </w:r>
    </w:p>
    <w:p w14:paraId="79A33B40" w14:textId="2190E312" w:rsidR="00EB5F2C" w:rsidRDefault="00EB5F2C" w:rsidP="00EB5F2C">
      <w:pPr>
        <w:pStyle w:val="sectionheader"/>
      </w:pPr>
      <w:r>
        <w:drawing>
          <wp:anchor distT="0" distB="0" distL="114300" distR="114300" simplePos="0" relativeHeight="251686912" behindDoc="1" locked="0" layoutInCell="1" allowOverlap="1" wp14:anchorId="34C569FA" wp14:editId="114616B1">
            <wp:simplePos x="0" y="0"/>
            <wp:positionH relativeFrom="column">
              <wp:posOffset>5460365</wp:posOffset>
            </wp:positionH>
            <wp:positionV relativeFrom="paragraph">
              <wp:posOffset>327660</wp:posOffset>
            </wp:positionV>
            <wp:extent cx="941832" cy="646355"/>
            <wp:effectExtent l="19050" t="19050" r="10795" b="20955"/>
            <wp:wrapTight wrapText="bothSides">
              <wp:wrapPolygon edited="0">
                <wp:start x="-437" y="-637"/>
                <wp:lineTo x="-437" y="21664"/>
                <wp:lineTo x="21411" y="21664"/>
                <wp:lineTo x="21411" y="-637"/>
                <wp:lineTo x="-437" y="-637"/>
              </wp:wrapPolygon>
            </wp:wrapTight>
            <wp:docPr id="8531568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8333" r="16333" b="31000"/>
                    <a:stretch/>
                  </pic:blipFill>
                  <pic:spPr bwMode="auto">
                    <a:xfrm>
                      <a:off x="0" y="0"/>
                      <a:ext cx="941832" cy="646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Foil Seals for BlotBot Reservoirs</w:t>
      </w:r>
    </w:p>
    <w:p w14:paraId="0625039C" w14:textId="32113657" w:rsidR="00EB5F2C" w:rsidRDefault="00EB5F2C" w:rsidP="00EB5F2C">
      <w:pPr>
        <w:pStyle w:val="bulletlistparagraph"/>
      </w:pPr>
      <w:r>
        <w:t>RVRFL (Pack of 200)</w:t>
      </w:r>
      <w:r w:rsidR="00490608">
        <w:t>.</w:t>
      </w:r>
    </w:p>
    <w:p w14:paraId="72B940DB" w14:textId="732D6047" w:rsidR="00EB5F2C" w:rsidRDefault="00EB5F2C" w:rsidP="00EB5F2C">
      <w:pPr>
        <w:pStyle w:val="bulletlistparagraph"/>
      </w:pPr>
      <w:r>
        <w:t>Foil seals for reagent reservoirs. Seals allow reservoirs to be reused.</w:t>
      </w:r>
    </w:p>
    <w:p w14:paraId="43D88FD6" w14:textId="2ED38066" w:rsidR="00BD7260" w:rsidRPr="00614046" w:rsidRDefault="00EB5F2C" w:rsidP="00BD7260">
      <w:pPr>
        <w:pStyle w:val="sectionheader"/>
        <w:rPr>
          <w:sz w:val="24"/>
        </w:rPr>
      </w:pPr>
      <w:r>
        <w:drawing>
          <wp:anchor distT="0" distB="0" distL="114300" distR="114300" simplePos="0" relativeHeight="251672576" behindDoc="1" locked="0" layoutInCell="1" allowOverlap="1" wp14:anchorId="2FF6975E" wp14:editId="7E913592">
            <wp:simplePos x="0" y="0"/>
            <wp:positionH relativeFrom="column">
              <wp:posOffset>5574665</wp:posOffset>
            </wp:positionH>
            <wp:positionV relativeFrom="paragraph">
              <wp:posOffset>182245</wp:posOffset>
            </wp:positionV>
            <wp:extent cx="713105" cy="945515"/>
            <wp:effectExtent l="17145" t="20955" r="27940" b="27940"/>
            <wp:wrapTight wrapText="bothSides">
              <wp:wrapPolygon edited="0">
                <wp:start x="-635" y="21992"/>
                <wp:lineTo x="21869" y="21992"/>
                <wp:lineTo x="21869" y="-203"/>
                <wp:lineTo x="-635" y="-203"/>
                <wp:lineTo x="-635" y="21992"/>
              </wp:wrapPolygon>
            </wp:wrapTight>
            <wp:docPr id="9165025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0000" contrast="-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13563" r="25937" b="14315"/>
                    <a:stretch/>
                  </pic:blipFill>
                  <pic:spPr bwMode="auto">
                    <a:xfrm rot="5400000">
                      <a:off x="0" y="0"/>
                      <a:ext cx="713105" cy="945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260">
        <w:t>Tray</w:t>
      </w:r>
      <w:r w:rsidR="00A16C9D">
        <w:t xml:space="preserve"> Cover</w:t>
      </w:r>
      <w:r w:rsidR="00B43145">
        <w:t>s</w:t>
      </w:r>
    </w:p>
    <w:p w14:paraId="6612E300" w14:textId="595E6F16" w:rsidR="00BD7260" w:rsidRDefault="00A16C9D" w:rsidP="00BD7260">
      <w:pPr>
        <w:pStyle w:val="bulletlistparagraph"/>
      </w:pPr>
      <w:r>
        <w:t>TRAY-WCVR-2</w:t>
      </w:r>
      <w:r w:rsidR="00803531">
        <w:t xml:space="preserve"> (Pack of 2)</w:t>
      </w:r>
      <w:r w:rsidR="00490608">
        <w:t>.</w:t>
      </w:r>
    </w:p>
    <w:p w14:paraId="79618E0F" w14:textId="30619725" w:rsidR="00A16C9D" w:rsidRDefault="00A16C9D" w:rsidP="00BD7260">
      <w:pPr>
        <w:pStyle w:val="bulletlistparagraph"/>
      </w:pPr>
      <w:r>
        <w:t xml:space="preserve">Cover </w:t>
      </w:r>
      <w:r w:rsidR="000843EF" w:rsidRPr="000843EF">
        <w:t>use</w:t>
      </w:r>
      <w:r w:rsidR="005B5412">
        <w:t>s</w:t>
      </w:r>
      <w:r w:rsidR="000843EF" w:rsidRPr="000843EF">
        <w:t xml:space="preserve"> magnets to secure </w:t>
      </w:r>
      <w:r w:rsidR="000C5722">
        <w:t>blot</w:t>
      </w:r>
      <w:r w:rsidR="000843EF" w:rsidRPr="000843EF">
        <w:t xml:space="preserve"> trays</w:t>
      </w:r>
      <w:r w:rsidR="000843EF">
        <w:t xml:space="preserve">, </w:t>
      </w:r>
      <w:r w:rsidR="000843EF" w:rsidRPr="000843EF">
        <w:t>ensuring they remain in place</w:t>
      </w:r>
      <w:r w:rsidR="000843EF">
        <w:t xml:space="preserve"> during processing</w:t>
      </w:r>
      <w:r w:rsidR="000843EF" w:rsidRPr="000843EF">
        <w:t>.</w:t>
      </w:r>
      <w:r w:rsidR="000843EF">
        <w:t xml:space="preserve"> </w:t>
      </w:r>
    </w:p>
    <w:p w14:paraId="7BB0A5E3" w14:textId="77777777" w:rsidR="00EB5F2C" w:rsidRPr="00614046" w:rsidRDefault="00EB5F2C" w:rsidP="00EB5F2C">
      <w:pPr>
        <w:pStyle w:val="sectionheader"/>
        <w:rPr>
          <w:sz w:val="24"/>
        </w:rPr>
      </w:pPr>
      <w:r>
        <w:drawing>
          <wp:anchor distT="0" distB="0" distL="114300" distR="114300" simplePos="0" relativeHeight="251688960" behindDoc="1" locked="0" layoutInCell="1" allowOverlap="1" wp14:anchorId="48C5BA8B" wp14:editId="40A9ED1B">
            <wp:simplePos x="0" y="0"/>
            <wp:positionH relativeFrom="column">
              <wp:posOffset>5457190</wp:posOffset>
            </wp:positionH>
            <wp:positionV relativeFrom="paragraph">
              <wp:posOffset>344170</wp:posOffset>
            </wp:positionV>
            <wp:extent cx="942975" cy="704850"/>
            <wp:effectExtent l="19050" t="19050" r="28575" b="19050"/>
            <wp:wrapTight wrapText="bothSides">
              <wp:wrapPolygon edited="0">
                <wp:start x="-436" y="-584"/>
                <wp:lineTo x="-436" y="21600"/>
                <wp:lineTo x="21818" y="21600"/>
                <wp:lineTo x="21818" y="-584"/>
                <wp:lineTo x="-436" y="-584"/>
              </wp:wrapPolygon>
            </wp:wrapTight>
            <wp:docPr id="16907454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6" b="18114"/>
                    <a:stretch/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Gel Retainers</w:t>
      </w:r>
    </w:p>
    <w:p w14:paraId="42D8EC4D" w14:textId="16D883C6" w:rsidR="00EB5F2C" w:rsidRDefault="00EB5F2C" w:rsidP="00EB5F2C">
      <w:pPr>
        <w:pStyle w:val="bulletlistparagraph"/>
      </w:pPr>
      <w:r>
        <w:t>GLRT-10 (Pack of 10)</w:t>
      </w:r>
      <w:r w:rsidR="00490608">
        <w:t>.</w:t>
      </w:r>
    </w:p>
    <w:p w14:paraId="3FB77281" w14:textId="161FBBDE" w:rsidR="00EB5F2C" w:rsidRDefault="00EB5F2C" w:rsidP="000C5722">
      <w:pPr>
        <w:pStyle w:val="bulletlistparagraph"/>
      </w:pPr>
      <w:r>
        <w:t xml:space="preserve">Gel retainers prevent protein gels from flipping or folding over during the staining and de-staining process. Use when staining the gels in Miniblot Trays. </w:t>
      </w:r>
    </w:p>
    <w:p w14:paraId="5137F7C8" w14:textId="35C4F6AC" w:rsidR="003F1A6F" w:rsidRDefault="000C5722" w:rsidP="003F1A6F">
      <w:pPr>
        <w:pStyle w:val="sectionheader"/>
      </w:pPr>
      <w:r>
        <w:lastRenderedPageBreak/>
        <w:drawing>
          <wp:anchor distT="0" distB="0" distL="114300" distR="114300" simplePos="0" relativeHeight="251679744" behindDoc="1" locked="0" layoutInCell="1" allowOverlap="1" wp14:anchorId="076642C3" wp14:editId="63D8920A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914400" cy="723900"/>
            <wp:effectExtent l="19050" t="19050" r="19050" b="19050"/>
            <wp:wrapTight wrapText="bothSides">
              <wp:wrapPolygon edited="0">
                <wp:start x="-450" y="-568"/>
                <wp:lineTo x="-450" y="21600"/>
                <wp:lineTo x="21600" y="21600"/>
                <wp:lineTo x="21600" y="-568"/>
                <wp:lineTo x="-450" y="-568"/>
              </wp:wrapPolygon>
            </wp:wrapTight>
            <wp:docPr id="20547010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8333"/>
                    <a:stretch/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A6F">
        <w:t>Midiblot Trays</w:t>
      </w:r>
    </w:p>
    <w:p w14:paraId="6B2990B7" w14:textId="0B44022C" w:rsidR="003F1A6F" w:rsidRDefault="003F1A6F" w:rsidP="003F1A6F">
      <w:pPr>
        <w:pStyle w:val="bulletlistparagraph"/>
      </w:pPr>
      <w:r>
        <w:t>TRAY-WMID-2 (Pack of 2)</w:t>
      </w:r>
      <w:r w:rsidR="00490608">
        <w:t>.</w:t>
      </w:r>
    </w:p>
    <w:p w14:paraId="34A1AD40" w14:textId="77777777" w:rsidR="003F1A6F" w:rsidRPr="00614046" w:rsidRDefault="003F1A6F" w:rsidP="003F1A6F">
      <w:pPr>
        <w:pStyle w:val="bulletlistparagraph"/>
      </w:pPr>
      <w:r>
        <w:t>Tray has 3 cutouts on each side flange and 8 silicone rubber guards.</w:t>
      </w:r>
    </w:p>
    <w:p w14:paraId="398031F6" w14:textId="65686D42" w:rsidR="003F1A6F" w:rsidRPr="00BD7260" w:rsidRDefault="003F1A6F" w:rsidP="003F1A6F">
      <w:pPr>
        <w:pStyle w:val="sectionheader"/>
      </w:pPr>
      <w:r>
        <w:drawing>
          <wp:anchor distT="0" distB="0" distL="114300" distR="114300" simplePos="0" relativeHeight="251678720" behindDoc="1" locked="0" layoutInCell="1" allowOverlap="1" wp14:anchorId="3C6599DC" wp14:editId="5D803B42">
            <wp:simplePos x="0" y="0"/>
            <wp:positionH relativeFrom="column">
              <wp:posOffset>5486400</wp:posOffset>
            </wp:positionH>
            <wp:positionV relativeFrom="paragraph">
              <wp:posOffset>232410</wp:posOffset>
            </wp:positionV>
            <wp:extent cx="914400" cy="704850"/>
            <wp:effectExtent l="19050" t="19050" r="19050" b="19050"/>
            <wp:wrapTight wrapText="bothSides">
              <wp:wrapPolygon edited="0">
                <wp:start x="-450" y="-584"/>
                <wp:lineTo x="-450" y="21600"/>
                <wp:lineTo x="21600" y="21600"/>
                <wp:lineTo x="21600" y="-584"/>
                <wp:lineTo x="-450" y="-584"/>
              </wp:wrapPolygon>
            </wp:wrapTight>
            <wp:docPr id="1913836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43" b="9374"/>
                    <a:stretch/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Miniblot Trays</w:t>
      </w:r>
    </w:p>
    <w:p w14:paraId="06098FAD" w14:textId="4B141126" w:rsidR="003F1A6F" w:rsidRDefault="003F1A6F" w:rsidP="003F1A6F">
      <w:pPr>
        <w:pStyle w:val="bulletlistparagraph"/>
      </w:pPr>
      <w:r>
        <w:rPr>
          <w:noProof/>
        </w:rPr>
        <w:t>Y</w:t>
      </w:r>
      <w:r w:rsidRPr="006F39B5">
        <w:t>TRAY-WMNI-2</w:t>
      </w:r>
      <w:r>
        <w:t xml:space="preserve"> (Pack of 2)</w:t>
      </w:r>
      <w:r w:rsidR="00490608">
        <w:t>.</w:t>
      </w:r>
    </w:p>
    <w:p w14:paraId="37D98324" w14:textId="77777777" w:rsidR="003F1A6F" w:rsidRDefault="003F1A6F" w:rsidP="003F1A6F">
      <w:pPr>
        <w:pStyle w:val="bulletlistparagraph"/>
      </w:pPr>
      <w:r>
        <w:t>Miniblot Tray holds 2 miniblots in separate compartments. Tray has two separate compartments, 3 cutouts on each side flange and 8 silicone rubber guards.</w:t>
      </w:r>
    </w:p>
    <w:p w14:paraId="2E88C4C3" w14:textId="77777777" w:rsidR="003F1A6F" w:rsidRPr="00BD7260" w:rsidRDefault="003F1A6F" w:rsidP="003F1A6F">
      <w:pPr>
        <w:pStyle w:val="sectionheader"/>
      </w:pPr>
      <w:r>
        <w:drawing>
          <wp:anchor distT="0" distB="0" distL="114300" distR="114300" simplePos="0" relativeHeight="251680768" behindDoc="1" locked="0" layoutInCell="1" allowOverlap="1" wp14:anchorId="5BF99F3C" wp14:editId="2EAF0EAD">
            <wp:simplePos x="0" y="0"/>
            <wp:positionH relativeFrom="column">
              <wp:posOffset>5488940</wp:posOffset>
            </wp:positionH>
            <wp:positionV relativeFrom="paragraph">
              <wp:posOffset>137160</wp:posOffset>
            </wp:positionV>
            <wp:extent cx="914400" cy="723900"/>
            <wp:effectExtent l="19050" t="19050" r="19050" b="19050"/>
            <wp:wrapTight wrapText="bothSides">
              <wp:wrapPolygon edited="0">
                <wp:start x="-450" y="-568"/>
                <wp:lineTo x="-450" y="21600"/>
                <wp:lineTo x="21600" y="21600"/>
                <wp:lineTo x="21600" y="-568"/>
                <wp:lineTo x="-450" y="-568"/>
              </wp:wrapPolygon>
            </wp:wrapTight>
            <wp:docPr id="184943987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42" b="7291"/>
                    <a:stretch/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Strip Blot Trays</w:t>
      </w:r>
    </w:p>
    <w:p w14:paraId="4FF127A8" w14:textId="5BE2BD5D" w:rsidR="003F1A6F" w:rsidRDefault="003F1A6F" w:rsidP="003F1A6F">
      <w:pPr>
        <w:pStyle w:val="bulletlistparagraph"/>
      </w:pPr>
      <w:r>
        <w:t>TRAY-WSTRP-2 (Pack of 2)</w:t>
      </w:r>
      <w:r w:rsidR="00490608">
        <w:t>.</w:t>
      </w:r>
    </w:p>
    <w:p w14:paraId="718B486C" w14:textId="15AAD18B" w:rsidR="003F1A6F" w:rsidRDefault="003F1A6F" w:rsidP="003F1A6F">
      <w:pPr>
        <w:pStyle w:val="bulletlistparagraph"/>
      </w:pPr>
      <w:r>
        <w:t xml:space="preserve">Strip blot tray for BlotBot 248 and 248V models. Holds up to 4 strips per tray. Has 4 separate compartments, 3 cutouts on each side flange and 8 silicone rubber guards. </w:t>
      </w:r>
    </w:p>
    <w:p w14:paraId="5CC4D292" w14:textId="77777777" w:rsidR="00EB5F2C" w:rsidRDefault="00EB5F2C" w:rsidP="00EB5F2C">
      <w:pPr>
        <w:pStyle w:val="sectionheader"/>
      </w:pPr>
      <w:r>
        <w:drawing>
          <wp:anchor distT="0" distB="0" distL="114300" distR="114300" simplePos="0" relativeHeight="251691008" behindDoc="1" locked="0" layoutInCell="1" allowOverlap="1" wp14:anchorId="722B7664" wp14:editId="25DE70A6">
            <wp:simplePos x="0" y="0"/>
            <wp:positionH relativeFrom="column">
              <wp:posOffset>5486400</wp:posOffset>
            </wp:positionH>
            <wp:positionV relativeFrom="paragraph">
              <wp:posOffset>195580</wp:posOffset>
            </wp:positionV>
            <wp:extent cx="914400" cy="914400"/>
            <wp:effectExtent l="19050" t="19050" r="19050" b="19050"/>
            <wp:wrapTight wrapText="bothSides">
              <wp:wrapPolygon edited="0">
                <wp:start x="-450" y="-450"/>
                <wp:lineTo x="-450" y="21600"/>
                <wp:lineTo x="21600" y="21600"/>
                <wp:lineTo x="21600" y="-450"/>
                <wp:lineTo x="-450" y="-450"/>
              </wp:wrapPolygon>
            </wp:wrapTight>
            <wp:docPr id="24570520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Four Funnel Tray</w:t>
      </w:r>
    </w:p>
    <w:p w14:paraId="05CF039C" w14:textId="24877B78" w:rsidR="00EB5F2C" w:rsidRDefault="00EB5F2C" w:rsidP="00EB5F2C">
      <w:pPr>
        <w:pStyle w:val="bulletlistparagraph"/>
      </w:pPr>
      <w:r>
        <w:t>TRAY-4FNL (Pack of 1)</w:t>
      </w:r>
      <w:r w:rsidR="00490608">
        <w:t>.</w:t>
      </w:r>
    </w:p>
    <w:p w14:paraId="17380FDA" w14:textId="2334ED23" w:rsidR="00EB5F2C" w:rsidRDefault="00EB5F2C" w:rsidP="00EB5F2C">
      <w:pPr>
        <w:pStyle w:val="bulletlistparagraph"/>
      </w:pPr>
      <w:r>
        <w:t xml:space="preserve">Funnel tray for the BlotBot. Directs the western blot reagents either to waste or recover tubes. </w:t>
      </w:r>
    </w:p>
    <w:p w14:paraId="32FD5C64" w14:textId="1B716B4D" w:rsidR="00B00EA5" w:rsidRPr="00BD7260" w:rsidRDefault="00B00EA5" w:rsidP="00B00EA5">
      <w:pPr>
        <w:pStyle w:val="sectionheader"/>
      </w:pPr>
      <w:r>
        <w:t>50 mL</w:t>
      </w:r>
      <w:r w:rsidR="00967563">
        <w:t xml:space="preserve"> Recovery</w:t>
      </w:r>
      <w:r>
        <w:t xml:space="preserve"> Tubes</w:t>
      </w:r>
    </w:p>
    <w:p w14:paraId="3CCE326F" w14:textId="7C986688" w:rsidR="00B00EA5" w:rsidRDefault="00967563" w:rsidP="00B00EA5">
      <w:pPr>
        <w:pStyle w:val="bulletlistparagraph"/>
      </w:pPr>
      <w:r>
        <w:t xml:space="preserve">RRVR-20 </w:t>
      </w:r>
      <w:r w:rsidR="00803531">
        <w:t xml:space="preserve">(Pack of 20) </w:t>
      </w:r>
      <w:r>
        <w:t>or RRVR-100</w:t>
      </w:r>
      <w:r w:rsidR="00803531">
        <w:t xml:space="preserve"> (Pack of 100)</w:t>
      </w:r>
      <w:r w:rsidR="00490608">
        <w:t>.</w:t>
      </w:r>
    </w:p>
    <w:p w14:paraId="4D719873" w14:textId="190A9871" w:rsidR="00B00EA5" w:rsidRDefault="00967563" w:rsidP="00B00EA5">
      <w:pPr>
        <w:pStyle w:val="bulletlistparagraph"/>
      </w:pPr>
      <w:r>
        <w:t xml:space="preserve">50 mL recovery tubes are placed in waste tray compartments. Antibody reagents </w:t>
      </w:r>
      <w:r w:rsidR="005B5412">
        <w:t>are</w:t>
      </w:r>
      <w:r>
        <w:t xml:space="preserve"> directed into</w:t>
      </w:r>
      <w:r w:rsidR="005B5412">
        <w:t xml:space="preserve"> the</w:t>
      </w:r>
      <w:r>
        <w:t xml:space="preserve"> tubes for recovery. </w:t>
      </w:r>
    </w:p>
    <w:p w14:paraId="19F26299" w14:textId="3591FDC9" w:rsidR="00B00EA5" w:rsidRPr="00BD7260" w:rsidRDefault="00B00EA5" w:rsidP="00B00EA5">
      <w:pPr>
        <w:pStyle w:val="sectionheader"/>
      </w:pPr>
      <w:r>
        <w:t xml:space="preserve">20 mL </w:t>
      </w:r>
      <w:r w:rsidR="00967563">
        <w:t xml:space="preserve">Recovery </w:t>
      </w:r>
      <w:r>
        <w:t>Tubes</w:t>
      </w:r>
    </w:p>
    <w:p w14:paraId="052E0308" w14:textId="25A6D180" w:rsidR="00B00EA5" w:rsidRDefault="00967563" w:rsidP="00077661">
      <w:pPr>
        <w:pStyle w:val="bulletlistparagraph"/>
      </w:pPr>
      <w:r>
        <w:t xml:space="preserve">TUBE20ST-8 </w:t>
      </w:r>
      <w:r w:rsidR="00490608">
        <w:t xml:space="preserve">(Pack of 8) </w:t>
      </w:r>
      <w:r>
        <w:t>for BlotBot 248 and 248V models.</w:t>
      </w:r>
    </w:p>
    <w:p w14:paraId="58DAF4B9" w14:textId="7775B973" w:rsidR="00077661" w:rsidRDefault="00967563" w:rsidP="00077661">
      <w:pPr>
        <w:pStyle w:val="bulletlistparagraph"/>
      </w:pPr>
      <w:r>
        <w:t xml:space="preserve">20 mL recovery tubes are placed in the waste tray holders (HLDR-REC). Antibody reagents </w:t>
      </w:r>
      <w:r w:rsidR="005B5412">
        <w:t>are</w:t>
      </w:r>
      <w:r>
        <w:t xml:space="preserve"> directed into the tubes for recovery.</w:t>
      </w:r>
    </w:p>
    <w:p w14:paraId="0447453B" w14:textId="27FD39B1" w:rsidR="003F1A6F" w:rsidRDefault="003F1A6F" w:rsidP="003F1A6F">
      <w:pPr>
        <w:pStyle w:val="sectionheader"/>
      </w:pPr>
      <w:r>
        <w:t>Waste Tray with collection tubes for antibody recovery</w:t>
      </w:r>
    </w:p>
    <w:p w14:paraId="3D379671" w14:textId="21E094D1" w:rsidR="003F1A6F" w:rsidRDefault="003F1A6F" w:rsidP="003F1A6F">
      <w:pPr>
        <w:pStyle w:val="bulletlistparagraph"/>
      </w:pPr>
      <w:r>
        <w:t>TRAY-WASTE and HLDR-REC; Collects buffer waste and holds the recovery tubes for reagent recovery.</w:t>
      </w:r>
    </w:p>
    <w:p w14:paraId="189334C3" w14:textId="77777777" w:rsidR="003F1A6F" w:rsidRDefault="003F1A6F" w:rsidP="003F1A6F">
      <w:pPr>
        <w:pStyle w:val="bulletlistparagraph"/>
      </w:pPr>
      <w:bookmarkStart w:id="1" w:name="_Hlk185511962"/>
      <w:r>
        <w:t xml:space="preserve">TRAY-WASTE </w:t>
      </w:r>
      <w:bookmarkEnd w:id="1"/>
      <w:r>
        <w:t xml:space="preserve">uses 4 – 50mL tubes – used with model 240. </w:t>
      </w:r>
    </w:p>
    <w:p w14:paraId="625BC9CC" w14:textId="057A180F" w:rsidR="003F1A6F" w:rsidRDefault="003F1A6F" w:rsidP="003F1A6F">
      <w:pPr>
        <w:pStyle w:val="bulletlistparagraph"/>
      </w:pPr>
      <w:r>
        <w:t xml:space="preserve">TRAY-WASTE with HLDR-REC uses 4 – 50mL tubes and 4 – 20mL tubes – used with models 248 and 248V. </w:t>
      </w:r>
    </w:p>
    <w:p w14:paraId="4963B175" w14:textId="77777777" w:rsidR="009B4FC9" w:rsidRDefault="009B4FC9" w:rsidP="003F1A6F">
      <w:pPr>
        <w:pStyle w:val="bulletlistparagraph"/>
        <w:numPr>
          <w:ilvl w:val="0"/>
          <w:numId w:val="0"/>
        </w:numPr>
        <w:ind w:left="720" w:hanging="360"/>
      </w:pPr>
    </w:p>
    <w:p w14:paraId="6BF9B2B7" w14:textId="293AA1F3" w:rsidR="003F1A6F" w:rsidRDefault="007C652C" w:rsidP="003F1A6F">
      <w:pPr>
        <w:pStyle w:val="bulletlistparagraph"/>
        <w:numPr>
          <w:ilvl w:val="0"/>
          <w:numId w:val="0"/>
        </w:numPr>
        <w:ind w:left="720" w:hanging="360"/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C8B53B1" wp14:editId="22F857CC">
            <wp:simplePos x="0" y="0"/>
            <wp:positionH relativeFrom="margin">
              <wp:align>center</wp:align>
            </wp:positionH>
            <wp:positionV relativeFrom="margin">
              <wp:posOffset>6080760</wp:posOffset>
            </wp:positionV>
            <wp:extent cx="3628390" cy="1995805"/>
            <wp:effectExtent l="19050" t="19050" r="10160" b="23495"/>
            <wp:wrapSquare wrapText="bothSides"/>
            <wp:docPr id="18930873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87332" name="Picture 1893087332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3" b="6251"/>
                    <a:stretch/>
                  </pic:blipFill>
                  <pic:spPr bwMode="auto">
                    <a:xfrm>
                      <a:off x="0" y="0"/>
                      <a:ext cx="3628390" cy="1995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A6F" w:rsidSect="006128F6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584" w:right="1080" w:bottom="1440" w:left="108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9D44B" w14:textId="77777777" w:rsidR="00541EC4" w:rsidRDefault="00541EC4" w:rsidP="00190571">
      <w:pPr>
        <w:spacing w:after="0" w:line="240" w:lineRule="auto"/>
      </w:pPr>
      <w:r>
        <w:separator/>
      </w:r>
    </w:p>
  </w:endnote>
  <w:endnote w:type="continuationSeparator" w:id="0">
    <w:p w14:paraId="2F063D89" w14:textId="77777777" w:rsidR="00541EC4" w:rsidRDefault="00541EC4" w:rsidP="0019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412F2" w14:textId="77777777" w:rsidR="007C3DC9" w:rsidRDefault="007C3DC9" w:rsidP="00F33DC2">
    <w:pPr>
      <w:pStyle w:val="Footer"/>
      <w:tabs>
        <w:tab w:val="clear" w:pos="4680"/>
      </w:tabs>
      <w:ind w:left="7200"/>
      <w:rPr>
        <w:color w:val="00447C"/>
      </w:rPr>
    </w:pPr>
  </w:p>
  <w:p w14:paraId="70603A2B" w14:textId="06924DA8" w:rsidR="007C3DC9" w:rsidRDefault="007C3DC9" w:rsidP="00D76E41">
    <w:pPr>
      <w:pStyle w:val="Footer"/>
      <w:tabs>
        <w:tab w:val="clear" w:pos="4680"/>
      </w:tabs>
      <w:ind w:left="7200"/>
      <w:jc w:val="right"/>
      <w:rPr>
        <w:color w:val="00447C"/>
      </w:rPr>
    </w:pPr>
    <w:r w:rsidRPr="007C3DC9">
      <w:rPr>
        <w:i/>
        <w:iCs/>
        <w:noProof/>
        <w:color w:val="808080" w:themeColor="background1" w:themeShade="80"/>
      </w:rPr>
      <w:drawing>
        <wp:anchor distT="0" distB="0" distL="114300" distR="114300" simplePos="0" relativeHeight="251684864" behindDoc="0" locked="0" layoutInCell="1" allowOverlap="1" wp14:anchorId="5F84B16E" wp14:editId="0097BAB5">
          <wp:simplePos x="0" y="0"/>
          <wp:positionH relativeFrom="page">
            <wp:align>center</wp:align>
          </wp:positionH>
          <wp:positionV relativeFrom="page">
            <wp:posOffset>9253855</wp:posOffset>
          </wp:positionV>
          <wp:extent cx="1664208" cy="484632"/>
          <wp:effectExtent l="0" t="0" r="0" b="0"/>
          <wp:wrapSquare wrapText="bothSides"/>
          <wp:docPr id="681633523" name="Picture 681633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21005" name="Picture 168342100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562D3" w14:textId="41E7B038" w:rsidR="00F33DC2" w:rsidRDefault="00F33DC2" w:rsidP="00F33DC2">
    <w:pPr>
      <w:pStyle w:val="Footer"/>
      <w:tabs>
        <w:tab w:val="clear" w:pos="4680"/>
      </w:tabs>
      <w:ind w:left="7200"/>
      <w:rPr>
        <w:color w:val="00447C"/>
      </w:rPr>
    </w:pPr>
    <w:r w:rsidRPr="00B142CD">
      <w:rPr>
        <w:noProof/>
        <w:color w:val="00447C"/>
      </w:rPr>
      <w:drawing>
        <wp:anchor distT="0" distB="0" distL="114300" distR="114300" simplePos="0" relativeHeight="251680768" behindDoc="0" locked="0" layoutInCell="1" allowOverlap="1" wp14:anchorId="1347EC73" wp14:editId="4946AFF9">
          <wp:simplePos x="0" y="0"/>
          <wp:positionH relativeFrom="page">
            <wp:align>center</wp:align>
          </wp:positionH>
          <wp:positionV relativeFrom="page">
            <wp:posOffset>9253855</wp:posOffset>
          </wp:positionV>
          <wp:extent cx="1664208" cy="484632"/>
          <wp:effectExtent l="0" t="0" r="0" b="0"/>
          <wp:wrapSquare wrapText="bothSides"/>
          <wp:docPr id="257853664" name="Picture 257853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21005" name="Picture 168342100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D253A" w14:textId="77777777" w:rsidR="00F33DC2" w:rsidRPr="00D02696" w:rsidRDefault="00F33DC2" w:rsidP="00F33DC2">
    <w:pPr>
      <w:pStyle w:val="Footer"/>
      <w:tabs>
        <w:tab w:val="clear" w:pos="4680"/>
        <w:tab w:val="clear" w:pos="9360"/>
        <w:tab w:val="left" w:pos="7200"/>
        <w:tab w:val="right" w:pos="10080"/>
      </w:tabs>
      <w:spacing w:line="228" w:lineRule="auto"/>
      <w:rPr>
        <w:color w:val="00447C"/>
      </w:rPr>
    </w:pPr>
    <w:r w:rsidRPr="00D02696">
      <w:rPr>
        <w:color w:val="00447C"/>
      </w:rPr>
      <w:t>Next Advance, Inc.</w:t>
    </w:r>
    <w:r w:rsidRPr="00D02696">
      <w:rPr>
        <w:color w:val="00447C"/>
      </w:rPr>
      <w:tab/>
    </w:r>
    <w:r w:rsidRPr="00D02696">
      <w:rPr>
        <w:color w:val="00447C"/>
      </w:rPr>
      <w:tab/>
    </w:r>
    <w:hyperlink r:id="rId2" w:history="1">
      <w:r w:rsidR="007D2C33" w:rsidRPr="00AC1870">
        <w:rPr>
          <w:rStyle w:val="Hyperlink"/>
        </w:rPr>
        <w:t>support@nextadvance.com</w:t>
      </w:r>
    </w:hyperlink>
  </w:p>
  <w:p w14:paraId="29D9DD31" w14:textId="1A45DBB1" w:rsidR="00190571" w:rsidRPr="00F33DC2" w:rsidRDefault="00F33DC2" w:rsidP="00F33DC2">
    <w:pPr>
      <w:pStyle w:val="Footer"/>
      <w:tabs>
        <w:tab w:val="clear" w:pos="4680"/>
        <w:tab w:val="clear" w:pos="9360"/>
        <w:tab w:val="left" w:pos="7200"/>
        <w:tab w:val="right" w:pos="10080"/>
      </w:tabs>
      <w:spacing w:line="228" w:lineRule="auto"/>
      <w:rPr>
        <w:color w:val="00447C"/>
      </w:rPr>
    </w:pPr>
    <w:hyperlink r:id="rId3" w:history="1">
      <w:r w:rsidRPr="00D02696">
        <w:rPr>
          <w:rStyle w:val="Hyperlink"/>
          <w:color w:val="00447C"/>
          <w:u w:val="none"/>
        </w:rPr>
        <w:t>www.nextadvance.com</w:t>
      </w:r>
    </w:hyperlink>
    <w:r w:rsidRPr="00D02696">
      <w:rPr>
        <w:color w:val="00447C"/>
      </w:rPr>
      <w:tab/>
    </w:r>
    <w:r w:rsidRPr="00D02696">
      <w:rPr>
        <w:color w:val="00447C"/>
      </w:rPr>
      <w:tab/>
    </w:r>
    <w:r w:rsidR="0095097F">
      <w:rPr>
        <w:color w:val="00447C"/>
      </w:rPr>
      <w:t>+</w:t>
    </w:r>
    <w:r w:rsidRPr="00D02696">
      <w:rPr>
        <w:color w:val="00447C"/>
      </w:rPr>
      <w:t xml:space="preserve">1 </w:t>
    </w:r>
    <w:r w:rsidR="0095097F">
      <w:rPr>
        <w:color w:val="00447C"/>
      </w:rPr>
      <w:t>(</w:t>
    </w:r>
    <w:r w:rsidRPr="00D02696">
      <w:rPr>
        <w:color w:val="00447C"/>
      </w:rPr>
      <w:t>518</w:t>
    </w:r>
    <w:r w:rsidR="0095097F">
      <w:rPr>
        <w:color w:val="00447C"/>
      </w:rPr>
      <w:t>)</w:t>
    </w:r>
    <w:r w:rsidRPr="00D02696">
      <w:rPr>
        <w:color w:val="00447C"/>
      </w:rPr>
      <w:t xml:space="preserve"> 674</w:t>
    </w:r>
    <w:r w:rsidR="0095097F">
      <w:rPr>
        <w:color w:val="00447C"/>
      </w:rPr>
      <w:t>-</w:t>
    </w:r>
    <w:r w:rsidRPr="00D02696">
      <w:rPr>
        <w:color w:val="00447C"/>
      </w:rPr>
      <w:t>3510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2013" w14:textId="14203C4B" w:rsidR="00B142CD" w:rsidRPr="007C3DC9" w:rsidRDefault="00F41A17" w:rsidP="007C3DC9">
    <w:pPr>
      <w:pStyle w:val="Footer"/>
      <w:tabs>
        <w:tab w:val="clear" w:pos="4680"/>
      </w:tabs>
      <w:ind w:left="7200"/>
      <w:jc w:val="right"/>
      <w:rPr>
        <w:i/>
        <w:iCs/>
        <w:color w:val="00447C"/>
      </w:rPr>
    </w:pPr>
    <w:r w:rsidRPr="009524A9">
      <w:rPr>
        <w:noProof/>
        <w:color w:val="00447C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33B5C830" wp14:editId="431D91BF">
              <wp:simplePos x="0" y="0"/>
              <wp:positionH relativeFrom="margin">
                <wp:posOffset>5800725</wp:posOffset>
              </wp:positionH>
              <wp:positionV relativeFrom="margin">
                <wp:posOffset>8185785</wp:posOffset>
              </wp:positionV>
              <wp:extent cx="598170" cy="152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5D35B" w14:textId="1E424F51" w:rsidR="00F41A17" w:rsidRPr="009524A9" w:rsidRDefault="00F41A17" w:rsidP="00F41A17">
                          <w:pPr>
                            <w:spacing w:after="0"/>
                            <w:jc w:val="right"/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</w:pPr>
                          <w:r w:rsidRPr="009524A9"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MK19-</w:t>
                          </w:r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0</w:t>
                          </w:r>
                          <w:r w:rsidR="00EB6CBC"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604</w:t>
                          </w:r>
                          <w:r w:rsidRPr="009524A9"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5C83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6.75pt;margin-top:644.55pt;width:47.1pt;height:1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" stroked="f">
              <v:textbox inset="0,0,0,0">
                <w:txbxContent>
                  <w:p w14:paraId="4605D35B" w14:textId="1E424F51" w:rsidR="00F41A17" w:rsidRPr="009524A9" w:rsidRDefault="00F41A17" w:rsidP="00F41A17">
                    <w:pPr>
                      <w:spacing w:after="0"/>
                      <w:jc w:val="right"/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</w:pPr>
                    <w:r w:rsidRPr="009524A9"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MK19-</w:t>
                    </w:r>
                    <w:r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0</w:t>
                    </w:r>
                    <w:r w:rsidR="00EB6CBC"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604</w:t>
                    </w:r>
                    <w:r w:rsidRPr="009524A9"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37CC3" w:rsidRPr="007C3DC9">
      <w:rPr>
        <w:i/>
        <w:iCs/>
        <w:noProof/>
        <w:color w:val="808080" w:themeColor="background1" w:themeShade="80"/>
      </w:rPr>
      <w:drawing>
        <wp:anchor distT="0" distB="0" distL="114300" distR="114300" simplePos="0" relativeHeight="251674624" behindDoc="0" locked="0" layoutInCell="1" allowOverlap="1" wp14:anchorId="7CB418A4" wp14:editId="24224603">
          <wp:simplePos x="0" y="0"/>
          <wp:positionH relativeFrom="page">
            <wp:align>center</wp:align>
          </wp:positionH>
          <wp:positionV relativeFrom="page">
            <wp:posOffset>9253855</wp:posOffset>
          </wp:positionV>
          <wp:extent cx="1664208" cy="484632"/>
          <wp:effectExtent l="0" t="0" r="0" b="0"/>
          <wp:wrapSquare wrapText="bothSides"/>
          <wp:docPr id="445046216" name="Picture 445046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21005" name="Picture 168342100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B32AC" w14:textId="77777777" w:rsidR="00CB39EB" w:rsidRPr="00D02696" w:rsidRDefault="00B142CD" w:rsidP="00C37CC3">
    <w:pPr>
      <w:pStyle w:val="Footer"/>
      <w:tabs>
        <w:tab w:val="clear" w:pos="4680"/>
        <w:tab w:val="clear" w:pos="9360"/>
        <w:tab w:val="left" w:pos="7200"/>
        <w:tab w:val="right" w:pos="10080"/>
      </w:tabs>
      <w:spacing w:line="228" w:lineRule="auto"/>
      <w:rPr>
        <w:color w:val="00447C"/>
      </w:rPr>
    </w:pPr>
    <w:r w:rsidRPr="00D02696">
      <w:rPr>
        <w:color w:val="00447C"/>
      </w:rPr>
      <w:t xml:space="preserve">Next </w:t>
    </w:r>
    <w:bookmarkStart w:id="4" w:name="_Hlk143025034"/>
    <w:bookmarkStart w:id="5" w:name="_Hlk143025035"/>
    <w:bookmarkStart w:id="6" w:name="_Hlk143025036"/>
    <w:bookmarkStart w:id="7" w:name="_Hlk143025037"/>
    <w:bookmarkStart w:id="8" w:name="_Hlk143025038"/>
    <w:bookmarkStart w:id="9" w:name="_Hlk143025039"/>
    <w:bookmarkStart w:id="10" w:name="_Hlk143025040"/>
    <w:bookmarkStart w:id="11" w:name="_Hlk143025041"/>
    <w:r w:rsidRPr="00D02696">
      <w:rPr>
        <w:color w:val="00447C"/>
      </w:rPr>
      <w:t>Advance, Inc.</w:t>
    </w:r>
    <w:r w:rsidR="00C37CC3" w:rsidRPr="00D02696">
      <w:rPr>
        <w:color w:val="00447C"/>
      </w:rPr>
      <w:tab/>
    </w:r>
    <w:r w:rsidR="00C37CC3" w:rsidRPr="00D02696">
      <w:rPr>
        <w:color w:val="00447C"/>
      </w:rPr>
      <w:tab/>
    </w:r>
    <w:hyperlink r:id="rId2" w:history="1">
      <w:r w:rsidR="007D2C33" w:rsidRPr="00901424">
        <w:rPr>
          <w:rStyle w:val="Hyperlink"/>
          <w:color w:val="00447C"/>
          <w:u w:val="none"/>
        </w:rPr>
        <w:t>support@nextadvance.com</w:t>
      </w:r>
    </w:hyperlink>
  </w:p>
  <w:p w14:paraId="1BF3CC0D" w14:textId="69C80784" w:rsidR="00B142CD" w:rsidRPr="00D02696" w:rsidRDefault="00B142CD" w:rsidP="00C37CC3">
    <w:pPr>
      <w:pStyle w:val="Footer"/>
      <w:tabs>
        <w:tab w:val="clear" w:pos="4680"/>
        <w:tab w:val="clear" w:pos="9360"/>
        <w:tab w:val="left" w:pos="7200"/>
        <w:tab w:val="right" w:pos="10080"/>
      </w:tabs>
      <w:spacing w:line="228" w:lineRule="auto"/>
      <w:rPr>
        <w:color w:val="00447C"/>
      </w:rPr>
    </w:pPr>
    <w:hyperlink r:id="rId3" w:history="1">
      <w:r w:rsidRPr="00D02696">
        <w:rPr>
          <w:rStyle w:val="Hyperlink"/>
          <w:color w:val="00447C"/>
          <w:u w:val="none"/>
        </w:rPr>
        <w:t>www.nextadvance.com</w:t>
      </w:r>
    </w:hyperlink>
    <w:r w:rsidR="00C37CC3" w:rsidRPr="00D02696">
      <w:rPr>
        <w:color w:val="00447C"/>
      </w:rPr>
      <w:tab/>
    </w:r>
    <w:r w:rsidR="00C37CC3" w:rsidRPr="00D02696">
      <w:rPr>
        <w:color w:val="00447C"/>
      </w:rPr>
      <w:tab/>
    </w:r>
    <w:r w:rsidR="0095097F">
      <w:rPr>
        <w:color w:val="00447C"/>
      </w:rPr>
      <w:t>+</w:t>
    </w:r>
    <w:r w:rsidRPr="00D02696">
      <w:rPr>
        <w:color w:val="00447C"/>
      </w:rPr>
      <w:t xml:space="preserve">1 </w:t>
    </w:r>
    <w:r w:rsidR="0095097F">
      <w:rPr>
        <w:color w:val="00447C"/>
      </w:rPr>
      <w:t>(</w:t>
    </w:r>
    <w:r w:rsidRPr="00D02696">
      <w:rPr>
        <w:color w:val="00447C"/>
      </w:rPr>
      <w:t>51</w:t>
    </w:r>
    <w:r w:rsidRPr="00901424">
      <w:rPr>
        <w:color w:val="00447C"/>
      </w:rPr>
      <w:t>8</w:t>
    </w:r>
    <w:r w:rsidR="0095097F">
      <w:rPr>
        <w:color w:val="00447C"/>
      </w:rPr>
      <w:t>)</w:t>
    </w:r>
    <w:r w:rsidRPr="00901424">
      <w:rPr>
        <w:color w:val="00447C"/>
      </w:rPr>
      <w:t xml:space="preserve"> </w:t>
    </w:r>
    <w:r w:rsidRPr="00D02696">
      <w:rPr>
        <w:color w:val="00447C"/>
      </w:rPr>
      <w:t>674</w:t>
    </w:r>
    <w:r w:rsidR="0095097F">
      <w:rPr>
        <w:color w:val="00447C"/>
      </w:rPr>
      <w:t>-</w:t>
    </w:r>
    <w:r w:rsidRPr="00D02696">
      <w:rPr>
        <w:color w:val="00447C"/>
      </w:rPr>
      <w:t>3510</w:t>
    </w:r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9EFB" w14:textId="77777777" w:rsidR="00541EC4" w:rsidRDefault="00541EC4" w:rsidP="00190571">
      <w:pPr>
        <w:spacing w:after="0" w:line="240" w:lineRule="auto"/>
      </w:pPr>
      <w:r>
        <w:separator/>
      </w:r>
    </w:p>
  </w:footnote>
  <w:footnote w:type="continuationSeparator" w:id="0">
    <w:p w14:paraId="46E9B333" w14:textId="77777777" w:rsidR="00541EC4" w:rsidRDefault="00541EC4" w:rsidP="0019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EFE8" w14:textId="38239DFB" w:rsidR="00190571" w:rsidRPr="006128F6" w:rsidRDefault="006128F6" w:rsidP="006128F6">
    <w:pPr>
      <w:tabs>
        <w:tab w:val="right" w:pos="10080"/>
      </w:tabs>
      <w:spacing w:after="0"/>
      <w:rPr>
        <w:b/>
        <w:bCs/>
        <w:sz w:val="40"/>
        <w:szCs w:val="40"/>
      </w:rPr>
    </w:pPr>
    <w:r w:rsidRPr="007B219D">
      <w:rPr>
        <w:noProof/>
        <w:color w:val="00386B"/>
        <w:szCs w:val="20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13D02364" wp14:editId="32EA6B9A">
              <wp:simplePos x="0" y="0"/>
              <wp:positionH relativeFrom="margin">
                <wp:align>center</wp:align>
              </wp:positionH>
              <wp:positionV relativeFrom="page">
                <wp:posOffset>640080</wp:posOffset>
              </wp:positionV>
              <wp:extent cx="6400800" cy="219456"/>
              <wp:effectExtent l="0" t="0" r="0" b="9525"/>
              <wp:wrapSquare wrapText="bothSides"/>
              <wp:docPr id="7041604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19456"/>
                      </a:xfrm>
                      <a:prstGeom prst="rect">
                        <a:avLst/>
                      </a:prstGeom>
                      <a:solidFill>
                        <a:srgbClr val="009CD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9F535" w14:textId="77777777" w:rsidR="006128F6" w:rsidRPr="00A90CEF" w:rsidRDefault="006128F6" w:rsidP="006128F6">
                          <w:pPr>
                            <w:shd w:val="clear" w:color="auto" w:fill="009CDE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023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0.4pt;width:7in;height:17.3pt;z-index:2516828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" fillcolor="#009cde" stroked="f">
              <v:textbox inset=",0,,0">
                <w:txbxContent>
                  <w:p w14:paraId="67A9F535" w14:textId="77777777" w:rsidR="006128F6" w:rsidRPr="00A90CEF" w:rsidRDefault="006128F6" w:rsidP="006128F6">
                    <w:pPr>
                      <w:shd w:val="clear" w:color="auto" w:fill="009CDE"/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b/>
        <w:bCs/>
        <w:color w:val="009CDE"/>
        <w:sz w:val="40"/>
        <w:szCs w:val="40"/>
      </w:rPr>
      <w:tab/>
    </w:r>
    <w:r w:rsidRPr="007B219D">
      <w:rPr>
        <w:color w:val="009CDE"/>
        <w:sz w:val="28"/>
        <w:szCs w:val="28"/>
      </w:rPr>
      <w:t xml:space="preserve"> S</w:t>
    </w:r>
    <w:r>
      <w:rPr>
        <w:color w:val="009CDE"/>
        <w:sz w:val="28"/>
        <w:szCs w:val="28"/>
      </w:rPr>
      <w:t>pecification S</w:t>
    </w:r>
    <w:r w:rsidRPr="007B219D">
      <w:rPr>
        <w:color w:val="009CDE"/>
        <w:sz w:val="28"/>
        <w:szCs w:val="28"/>
      </w:rPr>
      <w:t>heet</w:t>
    </w:r>
    <w:r>
      <w:rPr>
        <w:color w:val="009CDE"/>
        <w:sz w:val="28"/>
        <w:szCs w:val="28"/>
      </w:rPr>
      <w:t xml:space="preserve">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C4A6" w14:textId="312209BD" w:rsidR="00D60E4B" w:rsidRPr="00B35F6E" w:rsidRDefault="00A90CEF" w:rsidP="007B219D">
    <w:pPr>
      <w:tabs>
        <w:tab w:val="right" w:pos="10080"/>
      </w:tabs>
      <w:spacing w:after="0"/>
      <w:rPr>
        <w:b/>
        <w:bCs/>
        <w:color w:val="00386B"/>
        <w:sz w:val="36"/>
        <w:szCs w:val="36"/>
      </w:rPr>
    </w:pPr>
    <w:bookmarkStart w:id="2" w:name="_Hlk142992562"/>
    <w:bookmarkStart w:id="3" w:name="_Hlk142992563"/>
    <w:r w:rsidRPr="007B219D">
      <w:rPr>
        <w:noProof/>
        <w:color w:val="00386B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D9C623" wp14:editId="38930F06">
              <wp:simplePos x="0" y="0"/>
              <wp:positionH relativeFrom="margin">
                <wp:align>center</wp:align>
              </wp:positionH>
              <wp:positionV relativeFrom="page">
                <wp:posOffset>640080</wp:posOffset>
              </wp:positionV>
              <wp:extent cx="6400800" cy="219456"/>
              <wp:effectExtent l="0" t="0" r="0" b="9525"/>
              <wp:wrapSquare wrapText="bothSides"/>
              <wp:docPr id="21184948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19456"/>
                      </a:xfrm>
                      <a:prstGeom prst="rect">
                        <a:avLst/>
                      </a:prstGeom>
                      <a:solidFill>
                        <a:srgbClr val="009CD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DAAAE" w14:textId="77777777" w:rsidR="00D60E4B" w:rsidRPr="00A90CEF" w:rsidRDefault="00D60E4B" w:rsidP="00A90CEF">
                          <w:pPr>
                            <w:shd w:val="clear" w:color="auto" w:fill="009CDE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9C6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50.4pt;width:7in;height:17.3pt;z-index:25166336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" fillcolor="#009cde" stroked="f">
              <v:textbox inset=",0,,0">
                <w:txbxContent>
                  <w:p w14:paraId="0A7DAAAE" w14:textId="77777777" w:rsidR="00D60E4B" w:rsidRPr="00A90CEF" w:rsidRDefault="00D60E4B" w:rsidP="00A90CEF">
                    <w:pPr>
                      <w:shd w:val="clear" w:color="auto" w:fill="009CDE"/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bookmarkEnd w:id="2"/>
    <w:bookmarkEnd w:id="3"/>
    <w:r w:rsidR="00963D97">
      <w:rPr>
        <w:b/>
        <w:bCs/>
        <w:color w:val="00386B"/>
        <w:sz w:val="36"/>
        <w:szCs w:val="36"/>
      </w:rPr>
      <w:t>B</w:t>
    </w:r>
    <w:r w:rsidR="00BD7260">
      <w:rPr>
        <w:b/>
        <w:bCs/>
        <w:color w:val="00386B"/>
        <w:sz w:val="36"/>
        <w:szCs w:val="36"/>
      </w:rPr>
      <w:t>lotBot Accessories</w:t>
    </w:r>
    <w:r w:rsidR="007B219D">
      <w:rPr>
        <w:b/>
        <w:bCs/>
        <w:color w:val="009CDE"/>
        <w:sz w:val="40"/>
        <w:szCs w:val="40"/>
      </w:rPr>
      <w:tab/>
    </w:r>
    <w:r w:rsidR="007B219D" w:rsidRPr="007B219D">
      <w:rPr>
        <w:color w:val="009CDE"/>
        <w:sz w:val="28"/>
        <w:szCs w:val="28"/>
      </w:rPr>
      <w:t xml:space="preserve"> </w:t>
    </w:r>
    <w:r w:rsidR="003F1A6F">
      <w:rPr>
        <w:color w:val="009CDE"/>
        <w:sz w:val="28"/>
        <w:szCs w:val="28"/>
      </w:rPr>
      <w:t>Specification</w:t>
    </w:r>
    <w:r w:rsidR="00BD7260">
      <w:rPr>
        <w:color w:val="009CDE"/>
        <w:sz w:val="28"/>
        <w:szCs w:val="28"/>
      </w:rPr>
      <w:t xml:space="preserve"> Sheet</w:t>
    </w:r>
  </w:p>
  <w:p w14:paraId="390FBC04" w14:textId="77777777" w:rsidR="00B96382" w:rsidRPr="00B96382" w:rsidRDefault="00B96382" w:rsidP="008D0CC7">
    <w:pPr>
      <w:spacing w:after="0"/>
      <w:rPr>
        <w:b/>
        <w:bCs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920B9"/>
    <w:multiLevelType w:val="hybridMultilevel"/>
    <w:tmpl w:val="99C6F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4AB9"/>
    <w:multiLevelType w:val="hybridMultilevel"/>
    <w:tmpl w:val="79902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C6981"/>
    <w:multiLevelType w:val="hybridMultilevel"/>
    <w:tmpl w:val="CF2ECBD4"/>
    <w:lvl w:ilvl="0" w:tplc="3A58A2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42A2A"/>
    <w:multiLevelType w:val="hybridMultilevel"/>
    <w:tmpl w:val="79902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E254B"/>
    <w:multiLevelType w:val="hybridMultilevel"/>
    <w:tmpl w:val="41A4BD98"/>
    <w:lvl w:ilvl="0" w:tplc="0C22C730">
      <w:start w:val="1"/>
      <w:numFmt w:val="decimal"/>
      <w:pStyle w:val="numberer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4330E"/>
    <w:multiLevelType w:val="hybridMultilevel"/>
    <w:tmpl w:val="A88E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06130"/>
    <w:multiLevelType w:val="hybridMultilevel"/>
    <w:tmpl w:val="7372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68924">
    <w:abstractNumId w:val="2"/>
  </w:num>
  <w:num w:numId="2" w16cid:durableId="2082215630">
    <w:abstractNumId w:val="4"/>
  </w:num>
  <w:num w:numId="3" w16cid:durableId="1449734759">
    <w:abstractNumId w:val="3"/>
  </w:num>
  <w:num w:numId="4" w16cid:durableId="176506616">
    <w:abstractNumId w:val="4"/>
    <w:lvlOverride w:ilvl="0">
      <w:startOverride w:val="1"/>
    </w:lvlOverride>
  </w:num>
  <w:num w:numId="5" w16cid:durableId="1997682865">
    <w:abstractNumId w:val="0"/>
  </w:num>
  <w:num w:numId="6" w16cid:durableId="1925794446">
    <w:abstractNumId w:val="4"/>
    <w:lvlOverride w:ilvl="0">
      <w:startOverride w:val="1"/>
    </w:lvlOverride>
  </w:num>
  <w:num w:numId="7" w16cid:durableId="1218131856">
    <w:abstractNumId w:val="1"/>
  </w:num>
  <w:num w:numId="8" w16cid:durableId="480460012">
    <w:abstractNumId w:val="4"/>
    <w:lvlOverride w:ilvl="0">
      <w:startOverride w:val="1"/>
    </w:lvlOverride>
  </w:num>
  <w:num w:numId="9" w16cid:durableId="1216893964">
    <w:abstractNumId w:val="6"/>
  </w:num>
  <w:num w:numId="10" w16cid:durableId="1640921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8"/>
    <w:rsid w:val="00002BE0"/>
    <w:rsid w:val="00003BBF"/>
    <w:rsid w:val="0005419E"/>
    <w:rsid w:val="000609BA"/>
    <w:rsid w:val="00065C25"/>
    <w:rsid w:val="00077661"/>
    <w:rsid w:val="000837AC"/>
    <w:rsid w:val="000843EF"/>
    <w:rsid w:val="000973E0"/>
    <w:rsid w:val="000C0CF4"/>
    <w:rsid w:val="000C5722"/>
    <w:rsid w:val="000D588B"/>
    <w:rsid w:val="000E0A14"/>
    <w:rsid w:val="000F524E"/>
    <w:rsid w:val="001023E1"/>
    <w:rsid w:val="00115007"/>
    <w:rsid w:val="001701F5"/>
    <w:rsid w:val="00190571"/>
    <w:rsid w:val="001B342C"/>
    <w:rsid w:val="001C6975"/>
    <w:rsid w:val="001D1F72"/>
    <w:rsid w:val="001F3496"/>
    <w:rsid w:val="00201754"/>
    <w:rsid w:val="002239C1"/>
    <w:rsid w:val="002557CB"/>
    <w:rsid w:val="00295B09"/>
    <w:rsid w:val="002B1D35"/>
    <w:rsid w:val="002B246F"/>
    <w:rsid w:val="002C410C"/>
    <w:rsid w:val="002D5C5D"/>
    <w:rsid w:val="002E2B7F"/>
    <w:rsid w:val="00344F79"/>
    <w:rsid w:val="00374C5B"/>
    <w:rsid w:val="00386E72"/>
    <w:rsid w:val="0039551A"/>
    <w:rsid w:val="003B5051"/>
    <w:rsid w:val="003E3BFA"/>
    <w:rsid w:val="003E6E01"/>
    <w:rsid w:val="003F1A6F"/>
    <w:rsid w:val="004355FB"/>
    <w:rsid w:val="00443962"/>
    <w:rsid w:val="00451580"/>
    <w:rsid w:val="00474572"/>
    <w:rsid w:val="00490608"/>
    <w:rsid w:val="00492CF7"/>
    <w:rsid w:val="004A10D5"/>
    <w:rsid w:val="004C04DE"/>
    <w:rsid w:val="004F3125"/>
    <w:rsid w:val="004F767C"/>
    <w:rsid w:val="00507DC1"/>
    <w:rsid w:val="00511CDC"/>
    <w:rsid w:val="00513DE5"/>
    <w:rsid w:val="005154C7"/>
    <w:rsid w:val="005404DF"/>
    <w:rsid w:val="00541EC4"/>
    <w:rsid w:val="00553EBA"/>
    <w:rsid w:val="00557032"/>
    <w:rsid w:val="005839B7"/>
    <w:rsid w:val="00593FCD"/>
    <w:rsid w:val="005B154D"/>
    <w:rsid w:val="005B5412"/>
    <w:rsid w:val="005B7874"/>
    <w:rsid w:val="006128F6"/>
    <w:rsid w:val="00614046"/>
    <w:rsid w:val="0062529B"/>
    <w:rsid w:val="00643813"/>
    <w:rsid w:val="00647776"/>
    <w:rsid w:val="00685109"/>
    <w:rsid w:val="00686BD6"/>
    <w:rsid w:val="0069181A"/>
    <w:rsid w:val="006A17E2"/>
    <w:rsid w:val="006F0DB4"/>
    <w:rsid w:val="006F39B5"/>
    <w:rsid w:val="006F7AE5"/>
    <w:rsid w:val="007210EF"/>
    <w:rsid w:val="007553EA"/>
    <w:rsid w:val="0076500B"/>
    <w:rsid w:val="007659E6"/>
    <w:rsid w:val="00784E60"/>
    <w:rsid w:val="00787E4C"/>
    <w:rsid w:val="007945E1"/>
    <w:rsid w:val="00795DB3"/>
    <w:rsid w:val="007960A3"/>
    <w:rsid w:val="007972AA"/>
    <w:rsid w:val="007A0949"/>
    <w:rsid w:val="007A0BC8"/>
    <w:rsid w:val="007A54EC"/>
    <w:rsid w:val="007B219D"/>
    <w:rsid w:val="007B64D6"/>
    <w:rsid w:val="007C3DC9"/>
    <w:rsid w:val="007C5027"/>
    <w:rsid w:val="007C652C"/>
    <w:rsid w:val="007C7836"/>
    <w:rsid w:val="007D2C33"/>
    <w:rsid w:val="007D3132"/>
    <w:rsid w:val="007E399C"/>
    <w:rsid w:val="007F5277"/>
    <w:rsid w:val="00803531"/>
    <w:rsid w:val="00850655"/>
    <w:rsid w:val="00855DCC"/>
    <w:rsid w:val="008621F5"/>
    <w:rsid w:val="0088610A"/>
    <w:rsid w:val="008D0CC7"/>
    <w:rsid w:val="008F1CAB"/>
    <w:rsid w:val="008F248D"/>
    <w:rsid w:val="008F4D55"/>
    <w:rsid w:val="00901424"/>
    <w:rsid w:val="00910DF2"/>
    <w:rsid w:val="00917CA3"/>
    <w:rsid w:val="009246F6"/>
    <w:rsid w:val="00943EAE"/>
    <w:rsid w:val="0095097F"/>
    <w:rsid w:val="00954FE4"/>
    <w:rsid w:val="00963D61"/>
    <w:rsid w:val="00963D97"/>
    <w:rsid w:val="00965413"/>
    <w:rsid w:val="00967563"/>
    <w:rsid w:val="00982D88"/>
    <w:rsid w:val="00986661"/>
    <w:rsid w:val="00995A8D"/>
    <w:rsid w:val="009A510A"/>
    <w:rsid w:val="009A7B2C"/>
    <w:rsid w:val="009B4FC9"/>
    <w:rsid w:val="009C201D"/>
    <w:rsid w:val="009C6112"/>
    <w:rsid w:val="009D6A05"/>
    <w:rsid w:val="009E2A90"/>
    <w:rsid w:val="009E6069"/>
    <w:rsid w:val="00A101B2"/>
    <w:rsid w:val="00A16C9D"/>
    <w:rsid w:val="00A172DF"/>
    <w:rsid w:val="00A2389B"/>
    <w:rsid w:val="00A423B8"/>
    <w:rsid w:val="00A906BC"/>
    <w:rsid w:val="00A90CEF"/>
    <w:rsid w:val="00AC0F88"/>
    <w:rsid w:val="00AC7D28"/>
    <w:rsid w:val="00AE0A52"/>
    <w:rsid w:val="00AF67F3"/>
    <w:rsid w:val="00B00EA5"/>
    <w:rsid w:val="00B10E44"/>
    <w:rsid w:val="00B142CD"/>
    <w:rsid w:val="00B1500D"/>
    <w:rsid w:val="00B16296"/>
    <w:rsid w:val="00B35F6E"/>
    <w:rsid w:val="00B43145"/>
    <w:rsid w:val="00B57B2A"/>
    <w:rsid w:val="00B677F5"/>
    <w:rsid w:val="00B8217E"/>
    <w:rsid w:val="00B96382"/>
    <w:rsid w:val="00BA70B1"/>
    <w:rsid w:val="00BD7260"/>
    <w:rsid w:val="00BE0F75"/>
    <w:rsid w:val="00BE4D64"/>
    <w:rsid w:val="00BF32B3"/>
    <w:rsid w:val="00BF5D03"/>
    <w:rsid w:val="00BF6E9A"/>
    <w:rsid w:val="00C218A2"/>
    <w:rsid w:val="00C23914"/>
    <w:rsid w:val="00C37CC3"/>
    <w:rsid w:val="00C527F0"/>
    <w:rsid w:val="00C60F42"/>
    <w:rsid w:val="00C866FE"/>
    <w:rsid w:val="00CB39EB"/>
    <w:rsid w:val="00D02696"/>
    <w:rsid w:val="00D22AB2"/>
    <w:rsid w:val="00D3159F"/>
    <w:rsid w:val="00D43381"/>
    <w:rsid w:val="00D60E4B"/>
    <w:rsid w:val="00D76E41"/>
    <w:rsid w:val="00D80C2F"/>
    <w:rsid w:val="00D8728B"/>
    <w:rsid w:val="00DB0DAC"/>
    <w:rsid w:val="00DD4704"/>
    <w:rsid w:val="00DF5B89"/>
    <w:rsid w:val="00E102C2"/>
    <w:rsid w:val="00E10486"/>
    <w:rsid w:val="00E33246"/>
    <w:rsid w:val="00E33250"/>
    <w:rsid w:val="00E33C8A"/>
    <w:rsid w:val="00EA7E91"/>
    <w:rsid w:val="00EB5F2C"/>
    <w:rsid w:val="00EB6CBC"/>
    <w:rsid w:val="00EE6E85"/>
    <w:rsid w:val="00F10EA5"/>
    <w:rsid w:val="00F16B80"/>
    <w:rsid w:val="00F25B90"/>
    <w:rsid w:val="00F33DC2"/>
    <w:rsid w:val="00F41A17"/>
    <w:rsid w:val="00F50591"/>
    <w:rsid w:val="00F63149"/>
    <w:rsid w:val="00F64D56"/>
    <w:rsid w:val="00F77D5E"/>
    <w:rsid w:val="00F85F7E"/>
    <w:rsid w:val="00F87A4D"/>
    <w:rsid w:val="00FA0B6B"/>
    <w:rsid w:val="00FA17FB"/>
    <w:rsid w:val="00FD01E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59A0B"/>
  <w15:docId w15:val="{6EEAF453-9A09-4408-A8A8-78D595D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F6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71"/>
  </w:style>
  <w:style w:type="paragraph" w:styleId="Footer">
    <w:name w:val="footer"/>
    <w:basedOn w:val="Normal"/>
    <w:link w:val="FooterChar"/>
    <w:uiPriority w:val="99"/>
    <w:unhideWhenUsed/>
    <w:rsid w:val="0019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71"/>
  </w:style>
  <w:style w:type="paragraph" w:styleId="ListParagraph">
    <w:name w:val="List Paragraph"/>
    <w:basedOn w:val="Normal"/>
    <w:uiPriority w:val="34"/>
    <w:qFormat/>
    <w:rsid w:val="002B246F"/>
    <w:pPr>
      <w:numPr>
        <w:numId w:val="1"/>
      </w:numPr>
      <w:spacing w:after="0" w:line="240" w:lineRule="auto"/>
      <w:contextualSpacing/>
    </w:pPr>
    <w:rPr>
      <w:rFonts w:ascii="Calibri" w:eastAsia="Yu Gothic Medium" w:hAnsi="Calibri" w:cs="Calibri"/>
      <w:color w:val="000000"/>
      <w:kern w:val="0"/>
      <w:sz w:val="24"/>
      <w:szCs w:val="24"/>
      <w14:ligatures w14:val="none"/>
    </w:rPr>
  </w:style>
  <w:style w:type="paragraph" w:customStyle="1" w:styleId="sectionheader">
    <w:name w:val="section header"/>
    <w:basedOn w:val="Normal"/>
    <w:qFormat/>
    <w:rsid w:val="006128F6"/>
    <w:pPr>
      <w:keepNext/>
      <w:tabs>
        <w:tab w:val="left" w:pos="4545"/>
      </w:tabs>
      <w:spacing w:before="240" w:after="0" w:line="276" w:lineRule="auto"/>
    </w:pPr>
    <w:rPr>
      <w:rFonts w:eastAsia="Yu Gothic Medium"/>
      <w:b/>
      <w:bCs/>
      <w:noProof/>
      <w:color w:val="00447C"/>
      <w:sz w:val="22"/>
      <w:szCs w:val="24"/>
    </w:rPr>
  </w:style>
  <w:style w:type="paragraph" w:customStyle="1" w:styleId="bulletlistparagraph">
    <w:name w:val="bullet list paragraph"/>
    <w:basedOn w:val="ListParagraph"/>
    <w:qFormat/>
    <w:rsid w:val="007B219D"/>
    <w:pPr>
      <w:spacing w:before="80" w:line="228" w:lineRule="auto"/>
      <w:contextualSpacing w:val="0"/>
    </w:pPr>
    <w:rPr>
      <w:sz w:val="20"/>
      <w:szCs w:val="20"/>
    </w:rPr>
  </w:style>
  <w:style w:type="paragraph" w:customStyle="1" w:styleId="numbererlistparagraph">
    <w:name w:val="numberer list paragraph"/>
    <w:basedOn w:val="ListParagraph"/>
    <w:qFormat/>
    <w:rsid w:val="007B219D"/>
    <w:pPr>
      <w:numPr>
        <w:numId w:val="2"/>
      </w:numPr>
      <w:spacing w:before="80" w:line="228" w:lineRule="auto"/>
      <w:contextualSpacing w:val="0"/>
    </w:pPr>
    <w:rPr>
      <w:sz w:val="20"/>
      <w:szCs w:val="20"/>
    </w:rPr>
  </w:style>
  <w:style w:type="paragraph" w:customStyle="1" w:styleId="sectionsubheader">
    <w:name w:val="section subheader"/>
    <w:basedOn w:val="Normal"/>
    <w:qFormat/>
    <w:rsid w:val="007B219D"/>
    <w:pPr>
      <w:keepNext/>
      <w:spacing w:before="180" w:after="0" w:line="276" w:lineRule="auto"/>
      <w:ind w:left="360"/>
      <w:contextualSpacing/>
    </w:pPr>
    <w:rPr>
      <w:rFonts w:eastAsia="Yu Gothic Medium"/>
      <w:b/>
      <w:bCs/>
      <w:sz w:val="22"/>
    </w:rPr>
  </w:style>
  <w:style w:type="paragraph" w:customStyle="1" w:styleId="Note">
    <w:name w:val="Note"/>
    <w:basedOn w:val="Normal"/>
    <w:qFormat/>
    <w:rsid w:val="009246F6"/>
    <w:pPr>
      <w:spacing w:after="60" w:line="240" w:lineRule="auto"/>
      <w:ind w:left="806"/>
    </w:pPr>
    <w:rPr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F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2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2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2A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oselySpacedList">
    <w:name w:val="Closely Spaced List"/>
    <w:basedOn w:val="Normal"/>
    <w:qFormat/>
    <w:rsid w:val="00002BE0"/>
    <w:pPr>
      <w:spacing w:after="60"/>
      <w:ind w:left="36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F4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16C9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252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F7AE5"/>
    <w:pPr>
      <w:spacing w:after="0" w:line="240" w:lineRule="auto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5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EB5F2C"/>
    <w:pPr>
      <w:spacing w:after="0" w:line="240" w:lineRule="auto"/>
    </w:pPr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B5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5F2C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5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F2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5F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xtadvance.com" TargetMode="External"/><Relationship Id="rId2" Type="http://schemas.openxmlformats.org/officeDocument/2006/relationships/hyperlink" Target="mailto:support@nextadvance.com" TargetMode="External"/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xtadvance.com" TargetMode="External"/><Relationship Id="rId2" Type="http://schemas.openxmlformats.org/officeDocument/2006/relationships/hyperlink" Target="mailto:support@nextadvance.com" TargetMode="External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s\spec-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spec-sheet</Template>
  <TotalTime>180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vchari</dc:creator>
  <cp:keywords/>
  <dc:description/>
  <cp:lastModifiedBy>Christina Matev</cp:lastModifiedBy>
  <cp:revision>15</cp:revision>
  <cp:lastPrinted>2024-11-08T15:32:00Z</cp:lastPrinted>
  <dcterms:created xsi:type="dcterms:W3CDTF">2024-12-19T20:33:00Z</dcterms:created>
  <dcterms:modified xsi:type="dcterms:W3CDTF">2024-12-20T16:18:00Z</dcterms:modified>
</cp:coreProperties>
</file>